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Update &amp; Reflection: On Self-Comparison, Desires, and Authenticity</w:t>
      </w:r>
    </w:p>
    <w:p>
      <w:pPr>
        <w:pStyle w:val="Heading4"/>
        <w:bidi w:val="0"/>
        <w:jc w:val="start"/>
        <w:rPr/>
      </w:pPr>
      <w:r>
        <w:rPr>
          <w:rStyle w:val="Strong"/>
          <w:b/>
          <w:bCs/>
        </w:rPr>
        <w:t>1. The Physical Manifestation of Self-Scrutiny</w:t>
      </w:r>
    </w:p>
    <w:p>
      <w:pPr>
        <w:pStyle w:val="BodyText"/>
        <w:bidi w:val="0"/>
        <w:jc w:val="start"/>
        <w:rPr/>
      </w:pPr>
      <w:r>
        <w:rPr/>
        <w:t>I wanted to add a small update after my last recording. There are two things I’ve been meaning to address.</w:t>
      </w:r>
    </w:p>
    <w:p>
      <w:pPr>
        <w:pStyle w:val="BodyText"/>
        <w:bidi w:val="0"/>
        <w:jc w:val="start"/>
        <w:rPr/>
      </w:pPr>
      <w:r>
        <w:rPr/>
        <w:t xml:space="preserve">The first is that after my previous entry, my eye started hurting. I recognize this as psychosomatic—a reaction to overanalyzing my last recording. I catch myself comparing my current state to what I described before, checking if it matches, if I’ve stayed consistent, if I’ve "gotten it right." Essentially, I’m using my past words as a </w:t>
      </w:r>
      <w:r>
        <w:rPr>
          <w:rStyle w:val="Emphasis"/>
        </w:rPr>
        <w:t>guide</w:t>
      </w:r>
      <w:r>
        <w:rPr/>
        <w:t xml:space="preserve">, a benchmark for how I </w:t>
      </w:r>
      <w:r>
        <w:rPr>
          <w:rStyle w:val="Emphasis"/>
        </w:rPr>
        <w:t>should</w:t>
      </w:r>
      <w:r>
        <w:rPr/>
        <w:t xml:space="preserve"> feel, and measuring myself against it. This act of self-auditing triggers physical discomfort, specifically pain in my eye.</w:t>
      </w:r>
    </w:p>
    <w:p>
      <w:pPr>
        <w:pStyle w:val="BodyText"/>
        <w:bidi w:val="0"/>
        <w:jc w:val="start"/>
        <w:rPr/>
      </w:pPr>
      <w:r>
        <w:rPr/>
        <w:t xml:space="preserve">I’ve been through this before. The solution, as always, is simple: </w:t>
      </w:r>
      <w:r>
        <w:rPr>
          <w:rStyle w:val="Strong"/>
        </w:rPr>
        <w:t>stop thinking about the previous recording.</w:t>
      </w:r>
      <w:r>
        <w:rPr/>
        <w:t xml:space="preserve"> Don’t treat it as a rulebook. I know what I need to do, and others might not understand, but the pattern is clear: when I fixate on the past entry, the symptoms arise; when I don’t, they vanish. By tomorrow, I’ll likely forget about it entirely, and the issue will resolve itself. Right now, I’m still occasionally dwelling on it, but minimally—just enough to acknowledge it here.</w:t>
      </w:r>
    </w:p>
    <w:p>
      <w:pPr>
        <w:pStyle w:val="Style14"/>
        <w:bidi w:val="0"/>
        <w:jc w:val="start"/>
        <w:rPr/>
      </w:pPr>
      <w:r>
        <w:rPr/>
      </w:r>
    </w:p>
    <w:p>
      <w:pPr>
        <w:pStyle w:val="Heading4"/>
        <w:bidi w:val="0"/>
        <w:jc w:val="start"/>
        <w:rPr/>
      </w:pPr>
      <w:r>
        <w:rPr>
          <w:rStyle w:val="Strong"/>
          <w:b/>
          <w:bCs/>
        </w:rPr>
        <w:t>2. The Roots of Self-Doubt and the Desire to Be "Better"</w:t>
      </w:r>
    </w:p>
    <w:p>
      <w:pPr>
        <w:pStyle w:val="BodyText"/>
        <w:bidi w:val="0"/>
        <w:jc w:val="start"/>
        <w:rPr/>
      </w:pPr>
      <w:r>
        <w:rPr/>
        <w:t xml:space="preserve">The second point is something I’ve wanted to articulate for days. It’s about the phase where I struggled with accepting my desires—specifically, my urge to </w:t>
      </w:r>
      <w:r>
        <w:rPr>
          <w:rStyle w:val="Emphasis"/>
        </w:rPr>
        <w:t>only</w:t>
      </w:r>
      <w:r>
        <w:rPr/>
        <w:t xml:space="preserve"> play games. I couldn’t reconcile that desire with who I thought I </w:t>
      </w:r>
      <w:r>
        <w:rPr>
          <w:rStyle w:val="Emphasis"/>
        </w:rPr>
        <w:t>should</w:t>
      </w:r>
      <w:r>
        <w:rPr/>
        <w:t xml:space="preserve"> be. I wanted to want </w:t>
      </w:r>
      <w:r>
        <w:rPr>
          <w:rStyle w:val="Emphasis"/>
        </w:rPr>
        <w:t>more</w:t>
      </w:r>
      <w:r>
        <w:rPr/>
        <w:t>: to be ambitious like Elon Musk, to crave relationships, wealth, travel, or grand achievements. But I didn’t. And that discrepancy filled me with stress and self-doubt.</w:t>
      </w:r>
    </w:p>
    <w:p>
      <w:pPr>
        <w:pStyle w:val="BodyText"/>
        <w:bidi w:val="0"/>
        <w:jc w:val="start"/>
        <w:rPr/>
      </w:pPr>
      <w:r>
        <w:rPr/>
        <w:t xml:space="preserve">This leads me to a broader question: </w:t>
      </w:r>
      <w:r>
        <w:rPr>
          <w:rStyle w:val="Strong"/>
        </w:rPr>
        <w:t>Where does the desire to be "better" than we are come from?</w:t>
      </w:r>
      <w:r>
        <w:rPr/>
        <w:t xml:space="preserve"> Why do we reject our present selves and long to be different? I have a few theories.</w:t>
      </w:r>
    </w:p>
    <w:p>
      <w:pPr>
        <w:pStyle w:val="Heading5"/>
        <w:bidi w:val="0"/>
        <w:jc w:val="start"/>
        <w:rPr/>
      </w:pPr>
      <w:r>
        <w:rPr>
          <w:rStyle w:val="Strong"/>
          <w:b/>
          <w:bCs/>
        </w:rPr>
        <w:t>Theory 1: Reactive Self-Reinvention (Trauma as a Catalyst)</w:t>
      </w:r>
    </w:p>
    <w:p>
      <w:pPr>
        <w:pStyle w:val="BodyText"/>
        <w:bidi w:val="0"/>
        <w:jc w:val="start"/>
        <w:rPr/>
      </w:pPr>
      <w:r>
        <w:rPr/>
        <w:t xml:space="preserve">Imagine a childhood experience where others—perhaps parents or authority figures—treated you poorly. In that moment, you might have vowed: </w:t>
      </w:r>
      <w:r>
        <w:rPr>
          <w:rStyle w:val="Emphasis"/>
        </w:rPr>
        <w:t>"I will never be like them. I’ll be kinder, stronger, more moral."</w:t>
      </w:r>
      <w:r>
        <w:rPr/>
        <w:t xml:space="preserve"> You invent an idealized version of yourself, a persona built on opposition to what hurt you. This isn’t organic growth; it’s a </w:t>
      </w:r>
      <w:r>
        <w:rPr>
          <w:rStyle w:val="Strong"/>
        </w:rPr>
        <w:t>reaction</w:t>
      </w:r>
      <w:r>
        <w:rPr/>
        <w:t xml:space="preserve">, a defensive construct. You’re not becoming </w:t>
      </w:r>
      <w:r>
        <w:rPr>
          <w:rStyle w:val="Emphasis"/>
        </w:rPr>
        <w:t>you</w:t>
      </w:r>
      <w:r>
        <w:rPr/>
        <w:t xml:space="preserve">—you’re becoming </w:t>
      </w:r>
      <w:r>
        <w:rPr>
          <w:rStyle w:val="Emphasis"/>
        </w:rPr>
        <w:t>not-them</w:t>
      </w:r>
      <w:r>
        <w:rPr/>
        <w:t>.</w:t>
      </w:r>
    </w:p>
    <w:p>
      <w:pPr>
        <w:pStyle w:val="BodyText"/>
        <w:bidi w:val="0"/>
        <w:jc w:val="start"/>
        <w:rPr/>
      </w:pPr>
      <w:r>
        <w:rPr/>
        <w:t xml:space="preserve">The problem? This new "you" is a fiction, a shield against pain. It’s not authentic; it’s a rejection of parts of yourself out of fear. Now, I don’t fear resembling anyone, even those who’ve wronged me. If I ended up like them, I’d accept it. The goal isn’t to be </w:t>
      </w:r>
      <w:r>
        <w:rPr>
          <w:rStyle w:val="Emphasis"/>
        </w:rPr>
        <w:t>different</w:t>
      </w:r>
      <w:r>
        <w:rPr/>
        <w:t xml:space="preserve">—it’s to be </w:t>
      </w:r>
      <w:r>
        <w:rPr>
          <w:rStyle w:val="Emphasis"/>
        </w:rPr>
        <w:t>me</w:t>
      </w:r>
      <w:r>
        <w:rPr/>
        <w:t>, whatever that entails.</w:t>
      </w:r>
    </w:p>
    <w:p>
      <w:pPr>
        <w:pStyle w:val="Heading5"/>
        <w:bidi w:val="0"/>
        <w:jc w:val="start"/>
        <w:rPr/>
      </w:pPr>
      <w:r>
        <w:rPr>
          <w:rStyle w:val="Strong"/>
          <w:b/>
          <w:bCs/>
        </w:rPr>
        <w:t>Theory 2: The Illusion of "Bigger" Desires</w:t>
      </w:r>
    </w:p>
    <w:p>
      <w:pPr>
        <w:pStyle w:val="BodyText"/>
        <w:bidi w:val="0"/>
        <w:jc w:val="start"/>
        <w:rPr/>
      </w:pPr>
      <w:r>
        <w:rPr/>
        <w:t xml:space="preserve">There was a time when all I wanted was to play games. But I’d look at that desire and think: </w:t>
      </w:r>
      <w:r>
        <w:rPr>
          <w:rStyle w:val="Emphasis"/>
        </w:rPr>
        <w:t>"This is too small. Too trivial. I should want more."</w:t>
      </w:r>
      <w:r>
        <w:rPr/>
        <w:t xml:space="preserve"> I’d berate myself for not craving grandeur—wealth, fame, love, impact. Yet those cravings weren’t </w:t>
      </w:r>
      <w:r>
        <w:rPr>
          <w:rStyle w:val="Emphasis"/>
        </w:rPr>
        <w:t>mine</w:t>
      </w:r>
      <w:r>
        <w:rPr/>
        <w:t>; they were borrowed from societal expectations or the lives of others.</w:t>
      </w:r>
    </w:p>
    <w:p>
      <w:pPr>
        <w:pStyle w:val="BodyText"/>
        <w:bidi w:val="0"/>
        <w:jc w:val="start"/>
        <w:rPr/>
      </w:pPr>
      <w:r>
        <w:rPr/>
        <w:t xml:space="preserve">This raises the question: </w:t>
      </w:r>
      <w:r>
        <w:rPr>
          <w:rStyle w:val="Strong"/>
        </w:rPr>
        <w:t>Why do we believe our desires are insufficient?</w:t>
      </w:r>
      <w:r>
        <w:rPr/>
        <w:t xml:space="preserve"> Perhaps because we’ve been taught that "more" equals "better." But if your heart isn’t in it, you’re just performing—a recipe for exhaustion and emptiness.</w:t>
      </w:r>
    </w:p>
    <w:p>
      <w:pPr>
        <w:pStyle w:val="Heading5"/>
        <w:bidi w:val="0"/>
        <w:jc w:val="start"/>
        <w:rPr/>
      </w:pPr>
      <w:r>
        <w:rPr>
          <w:rStyle w:val="Strong"/>
          <w:b/>
          <w:bCs/>
        </w:rPr>
        <w:t>Theory 3: The Social Bargain (Love as Currency)</w:t>
      </w:r>
    </w:p>
    <w:p>
      <w:pPr>
        <w:pStyle w:val="BodyText"/>
        <w:bidi w:val="0"/>
        <w:jc w:val="start"/>
        <w:rPr/>
      </w:pPr>
      <w:r>
        <w:rPr/>
        <w:t xml:space="preserve">We learn early that being "better" earns us love, approval, and rewards. If you’re interesting, wealthy, or accomplished, people flock to you. The inverse feels like rejection: </w:t>
      </w:r>
      <w:r>
        <w:rPr>
          <w:rStyle w:val="Emphasis"/>
        </w:rPr>
        <w:t>"If I only want to play games, no one will value me—not even a partner."</w:t>
      </w:r>
      <w:r>
        <w:rPr/>
        <w:t xml:space="preserve"> So we mold ourselves to fit others’ expectations, trading authenticity for connection.</w:t>
      </w:r>
    </w:p>
    <w:p>
      <w:pPr>
        <w:pStyle w:val="BodyText"/>
        <w:bidi w:val="0"/>
        <w:jc w:val="start"/>
        <w:rPr/>
      </w:pPr>
      <w:r>
        <w:rPr/>
        <w:t xml:space="preserve">But this is a trap. You might gain external validation, but internally, you’re </w:t>
      </w:r>
      <w:r>
        <w:rPr>
          <w:rStyle w:val="Strong"/>
        </w:rPr>
        <w:t>starving</w:t>
      </w:r>
      <w:r>
        <w:rPr/>
        <w:t>. You’re living for others’ scripts, not your own. The stress and depression that follow aren’t random; they’re the cost of betraying yourself.</w:t>
      </w:r>
    </w:p>
    <w:p>
      <w:pPr>
        <w:pStyle w:val="Style14"/>
        <w:bidi w:val="0"/>
        <w:jc w:val="start"/>
        <w:rPr/>
      </w:pPr>
      <w:r>
        <w:rPr/>
      </w:r>
    </w:p>
    <w:p>
      <w:pPr>
        <w:pStyle w:val="Heading4"/>
        <w:bidi w:val="0"/>
        <w:jc w:val="start"/>
        <w:rPr/>
      </w:pPr>
      <w:r>
        <w:rPr>
          <w:rStyle w:val="Strong"/>
          <w:b/>
          <w:bCs/>
        </w:rPr>
        <w:t>3. The Paradox of Self-Improvement</w:t>
      </w:r>
    </w:p>
    <w:p>
      <w:pPr>
        <w:pStyle w:val="BodyText"/>
        <w:bidi w:val="0"/>
        <w:jc w:val="start"/>
        <w:rPr/>
      </w:pPr>
      <w:r>
        <w:rPr/>
        <w:t xml:space="preserve">The core issue isn’t wanting to grow—it’s </w:t>
      </w:r>
      <w:r>
        <w:rPr>
          <w:rStyle w:val="Strong"/>
        </w:rPr>
        <w:t>why</w:t>
      </w:r>
      <w:r>
        <w:rPr/>
        <w:t xml:space="preserve"> we want to grow. If it’s to escape shame, to prove something, or to earn love, it’s built on sand. True growth comes from curiosity, not fear.</w:t>
      </w:r>
    </w:p>
    <w:p>
      <w:pPr>
        <w:pStyle w:val="BodyText"/>
        <w:bidi w:val="0"/>
        <w:jc w:val="start"/>
        <w:rPr/>
      </w:pPr>
      <w:r>
        <w:rPr/>
        <w:t xml:space="preserve">I no longer care about differentiating myself from "bad" people or emulating "good" ones. Those labels are meaningless. My only question is: </w:t>
      </w:r>
      <w:r>
        <w:rPr>
          <w:rStyle w:val="Emphasis"/>
        </w:rPr>
        <w:t>Who am I?</w:t>
      </w:r>
      <w:r>
        <w:rPr/>
        <w:t xml:space="preserve"> The rest is noise.</w:t>
      </w:r>
    </w:p>
    <w:p>
      <w:pPr>
        <w:pStyle w:val="Style14"/>
        <w:bidi w:val="0"/>
        <w:jc w:val="start"/>
        <w:rPr/>
      </w:pPr>
      <w:r>
        <w:rPr/>
      </w:r>
    </w:p>
    <w:p>
      <w:pPr>
        <w:pStyle w:val="Heading4"/>
        <w:bidi w:val="0"/>
        <w:jc w:val="start"/>
        <w:rPr/>
      </w:pPr>
      <w:r>
        <w:rPr>
          <w:rStyle w:val="Strong"/>
          <w:b/>
          <w:bCs/>
        </w:rPr>
        <w:t>4. Current State: Harmony Without Struggle</w:t>
      </w:r>
    </w:p>
    <w:p>
      <w:pPr>
        <w:pStyle w:val="BodyText"/>
        <w:bidi w:val="0"/>
        <w:jc w:val="start"/>
        <w:rPr/>
      </w:pPr>
      <w:r>
        <w:rPr/>
        <w:t>Despite the eye pain (which I’ve addressed), everything else is functioning smoothly. I’ve spent hours working with genuine enjoyment, free from doubt or stress. My walks at night remain a source of peace. The urge to play games hasn’t resurfaced—I’m still driven to work, even now, late in the evening.</w:t>
      </w:r>
    </w:p>
    <w:p>
      <w:pPr>
        <w:pStyle w:val="BodyText"/>
        <w:bidi w:val="0"/>
        <w:jc w:val="start"/>
        <w:rPr/>
      </w:pPr>
      <w:r>
        <w:rPr/>
        <w:t xml:space="preserve">Anger? It arises occasionally (e.g., if I drop something), but it’s </w:t>
      </w:r>
      <w:r>
        <w:rPr>
          <w:rStyle w:val="Strong"/>
        </w:rPr>
        <w:t>neutral</w:t>
      </w:r>
      <w:r>
        <w:rPr/>
        <w:t>—no lingering discomfort, no resistance. I don’t fight it or judge it. It’s just a passing emotion, like weather.</w:t>
      </w:r>
    </w:p>
    <w:p>
      <w:pPr>
        <w:pStyle w:val="Style14"/>
        <w:bidi w:val="0"/>
        <w:jc w:val="start"/>
        <w:rPr/>
      </w:pPr>
      <w:r>
        <w:rPr/>
      </w:r>
    </w:p>
    <w:p>
      <w:pPr>
        <w:pStyle w:val="Heading4"/>
        <w:bidi w:val="0"/>
        <w:jc w:val="start"/>
        <w:rPr/>
      </w:pPr>
      <w:r>
        <w:rPr>
          <w:rStyle w:val="Strong"/>
          <w:b/>
          <w:bCs/>
        </w:rPr>
        <w:t>5. The Takeaway: Acceptance as Freedom</w:t>
      </w:r>
    </w:p>
    <w:p>
      <w:pPr>
        <w:pStyle w:val="BodyText"/>
        <w:bidi w:val="0"/>
        <w:jc w:val="start"/>
        <w:rPr/>
      </w:pPr>
      <w:r>
        <w:rPr/>
        <w:t xml:space="preserve">The throughline here is </w:t>
      </w:r>
      <w:r>
        <w:rPr>
          <w:rStyle w:val="Strong"/>
        </w:rPr>
        <w:t>acceptance</w:t>
      </w:r>
      <w:r>
        <w:rPr/>
        <w:t>:</w:t>
      </w:r>
    </w:p>
    <w:p>
      <w:pPr>
        <w:pStyle w:val="BodyText"/>
        <w:numPr>
          <w:ilvl w:val="0"/>
          <w:numId w:val="1"/>
        </w:numPr>
        <w:tabs>
          <w:tab w:val="clear" w:pos="709"/>
          <w:tab w:val="left" w:pos="709" w:leader="none"/>
        </w:tabs>
        <w:bidi w:val="0"/>
        <w:spacing w:before="0" w:after="0"/>
        <w:ind w:hanging="283" w:start="709"/>
        <w:jc w:val="start"/>
        <w:rPr/>
      </w:pPr>
      <w:r>
        <w:rPr/>
        <w:t xml:space="preserve">Accepting my desires, even if they seem "small." </w:t>
      </w:r>
    </w:p>
    <w:p>
      <w:pPr>
        <w:pStyle w:val="BodyText"/>
        <w:numPr>
          <w:ilvl w:val="0"/>
          <w:numId w:val="1"/>
        </w:numPr>
        <w:tabs>
          <w:tab w:val="clear" w:pos="709"/>
          <w:tab w:val="left" w:pos="709" w:leader="none"/>
        </w:tabs>
        <w:bidi w:val="0"/>
        <w:spacing w:before="0" w:after="0"/>
        <w:ind w:hanging="283" w:start="709"/>
        <w:jc w:val="start"/>
        <w:rPr/>
      </w:pPr>
      <w:r>
        <w:rPr/>
        <w:t xml:space="preserve">Accepting my emotions, even the uncomfortable ones. </w:t>
      </w:r>
    </w:p>
    <w:p>
      <w:pPr>
        <w:pStyle w:val="BodyText"/>
        <w:numPr>
          <w:ilvl w:val="0"/>
          <w:numId w:val="1"/>
        </w:numPr>
        <w:tabs>
          <w:tab w:val="clear" w:pos="709"/>
          <w:tab w:val="left" w:pos="709" w:leader="none"/>
        </w:tabs>
        <w:bidi w:val="0"/>
        <w:ind w:hanging="283" w:start="709"/>
        <w:jc w:val="start"/>
        <w:rPr/>
      </w:pPr>
      <w:r>
        <w:rPr/>
        <w:t xml:space="preserve">Accepting that I don’t need to be </w:t>
      </w:r>
      <w:r>
        <w:rPr>
          <w:rStyle w:val="Emphasis"/>
        </w:rPr>
        <w:t>better</w:t>
      </w:r>
      <w:r>
        <w:rPr/>
        <w:t xml:space="preserve">—just </w:t>
      </w:r>
      <w:r>
        <w:rPr>
          <w:rStyle w:val="Strong"/>
        </w:rPr>
        <w:t>true</w:t>
      </w:r>
      <w:r>
        <w:rPr/>
        <w:t xml:space="preserve">. </w:t>
      </w:r>
    </w:p>
    <w:p>
      <w:pPr>
        <w:pStyle w:val="BodyText"/>
        <w:bidi w:val="0"/>
        <w:jc w:val="start"/>
        <w:rPr/>
      </w:pPr>
      <w:r>
        <w:rPr/>
        <w:t xml:space="preserve">When I stop fighting myself, life flows. The stress, the eye pain, the self-doubt—they’re all symptoms of resistance. The antidote? </w:t>
      </w:r>
      <w:r>
        <w:rPr>
          <w:rStyle w:val="Strong"/>
        </w:rPr>
        <w:t>Let go.</w:t>
      </w:r>
    </w:p>
    <w:p>
      <w:pPr>
        <w:pStyle w:val="Style14"/>
        <w:bidi w:val="0"/>
        <w:jc w:val="start"/>
        <w:rPr/>
      </w:pPr>
      <w:r>
        <w:rPr/>
      </w:r>
    </w:p>
    <w:p>
      <w:pPr>
        <w:pStyle w:val="BodyText"/>
        <w:bidi w:val="0"/>
        <w:jc w:val="start"/>
        <w:rPr/>
      </w:pPr>
      <w:r>
        <w:rPr>
          <w:rStyle w:val="Strong"/>
        </w:rPr>
        <w:t>Final Note:</w:t>
      </w:r>
      <w:r>
        <w:rPr/>
        <w:br/>
        <w:t>This isn’t a declaration of perfection. It’s a snapshot of a process—one where I’m learning to trust myself, even when it defies logic or others’ expectations. And for now,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pStyle w:val="Heading5"/>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2"/>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2"/>
    <w:next w:val="BodyText"/>
    <w:qFormat/>
    <w:pPr>
      <w:spacing w:before="120" w:after="120"/>
      <w:outlineLvl w:val="3"/>
    </w:pPr>
    <w:rPr>
      <w:rFonts w:ascii="Liberation Serif" w:hAnsi="Liberation Serif" w:eastAsia="NSimSun" w:cs="Arial"/>
      <w:b/>
      <w:bCs/>
      <w:sz w:val="24"/>
      <w:szCs w:val="24"/>
    </w:rPr>
  </w:style>
  <w:style w:type="paragraph" w:styleId="Heading5">
    <w:name w:val="Heading 5"/>
    <w:basedOn w:val="Style12"/>
    <w:next w:val="BodyText"/>
    <w:qFormat/>
    <w:pPr>
      <w:spacing w:before="120" w:after="60"/>
      <w:outlineLvl w:val="4"/>
    </w:pPr>
    <w:rPr>
      <w:rFonts w:ascii="Liberation Serif" w:hAnsi="Liberation Serif" w:eastAsia="NSimSun" w:cs="Arial"/>
      <w:b/>
      <w:bCs/>
      <w:sz w:val="20"/>
      <w:szCs w:val="20"/>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1">
    <w:name w:val="Маркеры"/>
    <w:qFormat/>
    <w:rPr>
      <w:rFonts w:ascii="OpenSymbol" w:hAnsi="OpenSymbol" w:eastAsia="OpenSymbol" w:cs="OpenSymbol"/>
    </w:rPr>
  </w:style>
  <w:style w:type="paragraph" w:styleId="Style1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3">
    <w:name w:val="Указатель"/>
    <w:basedOn w:val="Normal"/>
    <w:qFormat/>
    <w:pPr>
      <w:suppressLineNumbers/>
    </w:pPr>
    <w:rPr>
      <w:rFonts w:cs="Arial"/>
    </w:rPr>
  </w:style>
  <w:style w:type="paragraph" w:styleId="Style14">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906</Words>
  <Characters>4490</Characters>
  <CharactersWithSpaces>5350</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2026-03-22T19:38:30Z</dcterms:created>
  <dc:creator/>
  <dc:description/>
  <dc:language>ru-RU</dc:language>
  <cp:lastModifiedBy/>
  <dcterms:modified xsi:type="dcterms:W3CDTF">2026-03-22T19:38:31Z</dcterms:modified>
  <cp:revision>2</cp:revision>
  <dc:subject/>
  <dc:title>Calibri</dc:title>
</cp:coreProperties>
</file>